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</w:p>
    <w:p>
      <w:pPr>
        <w:pBdr/>
        <w:spacing/>
        <w:ind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</w:p>
    <w:p>
      <w:pPr>
        <w:pBdr/>
        <w:spacing/>
        <w:ind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L’Area II – </w:t>
      </w:r>
      <w:r>
        <w:rPr>
          <w:rFonts w:ascii="Century Gothic" w:hAnsi="Century Gothic"/>
          <w:sz w:val="20"/>
          <w:szCs w:val="20"/>
        </w:rPr>
        <w:t xml:space="preserve">U.O. SUAP, </w:t>
      </w:r>
      <w:r>
        <w:rPr>
          <w:rFonts w:ascii="Century Gothic" w:hAnsi="Century Gothic"/>
          <w:sz w:val="20"/>
          <w:szCs w:val="20"/>
        </w:rPr>
        <w:t xml:space="preserve">Sviluppo Economico</w: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</w:r>
    </w:p>
    <w:p>
      <w:pPr>
        <w:pBdr/>
        <w:spacing/>
        <w:ind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Visto</w:t>
      </w:r>
      <w:r>
        <w:rPr>
          <w:rFonts w:ascii="Century Gothic" w:hAnsi="Century Gothic"/>
          <w:sz w:val="20"/>
          <w:szCs w:val="20"/>
        </w:rPr>
        <w:t xml:space="preserve"> l’art. 44 comma 5 del</w:t>
      </w:r>
      <w:r>
        <w:rPr>
          <w:rFonts w:ascii="Century Gothic" w:hAnsi="Century Gothic"/>
          <w:sz w:val="20"/>
          <w:szCs w:val="20"/>
        </w:rPr>
        <w:t xml:space="preserve"> DECRETO LEGISLATIVO </w:t>
      </w:r>
      <w:r>
        <w:rPr>
          <w:rFonts w:ascii="Century Gothic" w:hAnsi="Century Gothic"/>
          <w:sz w:val="20"/>
          <w:szCs w:val="20"/>
        </w:rPr>
        <w:t xml:space="preserve">1 agosto</w:t>
      </w:r>
      <w:r>
        <w:rPr>
          <w:rFonts w:ascii="Century Gothic" w:hAnsi="Century Gothic"/>
          <w:sz w:val="20"/>
          <w:szCs w:val="20"/>
        </w:rPr>
        <w:t xml:space="preserve"> 2003, n. 259 ‘codice delle comunicazione elettroniche’</w: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</w:r>
    </w:p>
    <w:p>
      <w:pPr>
        <w:pBdr/>
        <w:spacing/>
        <w:ind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Rende Noto</w:t>
      </w:r>
      <w:r>
        <w:rPr>
          <w:rFonts w:ascii="Century Gothic" w:hAnsi="Century Gothic"/>
          <w:b/>
          <w:sz w:val="20"/>
          <w:szCs w:val="20"/>
        </w:rPr>
      </w:r>
      <w:r>
        <w:rPr>
          <w:rFonts w:ascii="Century Gothic" w:hAnsi="Century Gothic"/>
          <w:b/>
          <w:sz w:val="20"/>
          <w:szCs w:val="20"/>
        </w:rPr>
      </w:r>
    </w:p>
    <w:p>
      <w:pPr>
        <w:pBdr/>
        <w:spacing w:line="360" w:lineRule="auto"/>
        <w:ind w:right="-4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Che con </w:t>
      </w:r>
      <w:r>
        <w:rPr>
          <w:rFonts w:ascii="Century Gothic" w:hAnsi="Century Gothic"/>
          <w:sz w:val="20"/>
          <w:szCs w:val="20"/>
        </w:rPr>
        <w:t xml:space="preserve">prot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Suap REP_PROV_RM/RM-SUPRO 137853/30-09-2025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è stata presentata </w:t>
      </w:r>
      <w:r>
        <w:rPr>
          <w:rFonts w:ascii="Century Gothic" w:hAnsi="Century Gothic"/>
          <w:sz w:val="20"/>
          <w:szCs w:val="20"/>
        </w:rPr>
        <w:t xml:space="preserve">ISTANZA UNICA, ai sensi ex. art 43, art 44, art 49 del </w:t>
      </w:r>
      <w:r>
        <w:rPr>
          <w:rFonts w:ascii="Century Gothic" w:hAnsi="Century Gothic"/>
          <w:sz w:val="20"/>
          <w:szCs w:val="20"/>
        </w:rPr>
        <w:t xml:space="preserve">D.lgvo</w:t>
      </w:r>
      <w:r>
        <w:rPr>
          <w:rFonts w:ascii="Century Gothic" w:hAnsi="Century Gothic"/>
          <w:sz w:val="20"/>
          <w:szCs w:val="20"/>
        </w:rPr>
        <w:t xml:space="preserve"> 259/03 e s.m. e i., per la realizzazione di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una nuova infrastruttura per telecomunicazioni nel comune di Guidonia Montecelio (RM), in </w:t>
      </w:r>
      <w:r>
        <w:rPr>
          <w:rFonts w:ascii="Century Gothic" w:hAnsi="Century Gothic"/>
          <w:sz w:val="20"/>
          <w:szCs w:val="20"/>
        </w:rPr>
        <w:t xml:space="preserve">VIA MONTE BELLO n. 133 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iCs/>
          <w:sz w:val="20"/>
          <w:szCs w:val="20"/>
        </w:rPr>
        <w:t xml:space="preserve">con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  <w:highlight w:val="white"/>
        </w:rPr>
        <w:t xml:space="preserve">potenza in singola antenna maggiore.20 W</w:t>
      </w:r>
      <w:r>
        <w:rPr>
          <w:rFonts w:ascii="Century Gothic" w:hAnsi="Century Gothic"/>
          <w:sz w:val="20"/>
          <w:szCs w:val="20"/>
          <w:highlight w:val="white"/>
        </w:rPr>
        <w:t xml:space="preserve">,</w:t>
      </w:r>
      <w:r>
        <w:rPr>
          <w:rFonts w:ascii="Century Gothic" w:hAnsi="Century Gothic"/>
          <w:sz w:val="20"/>
          <w:szCs w:val="20"/>
        </w:rPr>
        <w:t xml:space="preserve"> dalla società </w:t>
      </w:r>
      <w:r>
        <w:rPr>
          <w:rFonts w:ascii="Century Gothic" w:hAnsi="Century Gothic"/>
          <w:sz w:val="20"/>
          <w:szCs w:val="20"/>
        </w:rPr>
        <w:t xml:space="preserve">Infrastrutture Vodfone S.p.A. - INWIT </w:t>
      </w:r>
      <w:r>
        <w:rPr>
          <w:rFonts w:ascii="Century Gothic" w:hAnsi="Century Gothic"/>
          <w:sz w:val="20"/>
          <w:szCs w:val="20"/>
        </w:rPr>
        <w:t xml:space="preserve">S.p.A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</w:r>
    </w:p>
    <w:p>
      <w:pPr>
        <w:pBdr/>
        <w:spacing/>
        <w:ind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099" w:type="dxa"/>
      <w:jc w:val="center"/>
      <w:tblBorders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099"/>
    </w:tblGrid>
    <w:tr>
      <w:trPr>
        <w:jc w:val="center"/>
        <w:trHeight w:val="1062"/>
      </w:trPr>
      <w:tc>
        <w:tcPr>
          <w:shd w:val="clear" w:color="auto" w:fill="auto"/>
          <w:tcBorders/>
          <w:tcMar>
            <w:left w:w="108" w:type="dxa"/>
            <w:top w:w="0" w:type="dxa"/>
            <w:right w:w="108" w:type="dxa"/>
            <w:bottom w:w="0" w:type="dxa"/>
          </w:tcMar>
          <w:tcW w:w="11099" w:type="dxa"/>
          <w:textDirection w:val="lrTb"/>
          <w:noWrap w:val="false"/>
        </w:tcPr>
        <w:p>
          <w:pPr>
            <w:pStyle w:val="959"/>
            <w:pBdr/>
            <w:spacing/>
            <w:ind/>
            <w:jc w:val="center"/>
            <w:rPr/>
          </w:pPr>
          <w:r/>
          <w:r/>
        </w:p>
        <w:p>
          <w:pPr>
            <w:pStyle w:val="959"/>
            <w:pBdr/>
            <w:spacing/>
            <w:ind/>
            <w:jc w:val="center"/>
            <w:rPr/>
          </w:pPr>
          <w:r>
            <w:rPr>
              <w:rFonts w:ascii="Arial" w:hAnsi="Arial" w:cs="Arial"/>
              <w:b/>
              <w:bCs/>
              <w:sz w:val="28"/>
              <w:szCs w:val="28"/>
              <w:lang w:eastAsia="it-IT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965200"/>
                    <wp:effectExtent l="0" t="0" r="0" b="6350"/>
                    <wp:docPr id="1" name="Immagin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rcRect l="-70" t="-53" r="-69" b="-52"/>
                            <a:stretch/>
                          </pic:blipFill>
                          <pic:spPr bwMode="auto">
                            <a:xfrm>
                              <a:off x="0" y="0"/>
                              <a:ext cx="723900" cy="96520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57.00pt;height:76.00pt;mso-wrap-distance-left:0.00pt;mso-wrap-distance-top:0.00pt;mso-wrap-distance-right:0.00pt;mso-wrap-distance-bottom:0.00pt;z-index:1;" stroked="f">
                    <v:imagedata r:id="rId1" o:title="" croptop="-34f" cropleft="-45f" cropbottom="-33f" cropright="-44f"/>
                    <o:lock v:ext="edit" rotation="t"/>
                  </v:shape>
                </w:pict>
              </mc:Fallback>
            </mc:AlternateContent>
          </w:r>
          <w:r/>
        </w:p>
        <w:p>
          <w:pPr>
            <w:pStyle w:val="959"/>
            <w:pBdr/>
            <w:spacing/>
            <w:ind/>
            <w:jc w:val="center"/>
            <w:rPr/>
          </w:pPr>
          <w:r/>
          <w:r/>
        </w:p>
        <w:p>
          <w:pPr>
            <w:pStyle w:val="950"/>
            <w:pBdr/>
            <w:tabs>
              <w:tab w:val="left" w:leader="none" w:pos="1410"/>
            </w:tabs>
            <w:spacing w:after="0" w:line="240" w:lineRule="auto"/>
            <w:ind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  <w:t xml:space="preserve">CITTA’ DI GUIDONIA MONTECELIO</w:t>
          </w: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</w:r>
        </w:p>
        <w:p>
          <w:pPr>
            <w:pStyle w:val="950"/>
            <w:pBdr/>
            <w:tabs>
              <w:tab w:val="left" w:leader="none" w:pos="1410"/>
            </w:tabs>
            <w:spacing w:after="0" w:line="240" w:lineRule="auto"/>
            <w:ind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  <w:t xml:space="preserve">(Città Metropolitana di Roma Capitale)</w:t>
          </w: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</w:r>
        </w:p>
        <w:p>
          <w:pPr>
            <w:pStyle w:val="950"/>
            <w:pBdr/>
            <w:tabs>
              <w:tab w:val="left" w:leader="none" w:pos="1410"/>
            </w:tabs>
            <w:spacing w:after="0" w:line="240" w:lineRule="auto"/>
            <w:ind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  <w:t xml:space="preserve">Piazza Matteotti n.20 – 00012 Guidonia Montecelio PI:01116291004 CF:02777620580</w:t>
          </w: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</w:r>
        </w:p>
        <w:p>
          <w:pPr>
            <w:pStyle w:val="950"/>
            <w:pBdr/>
            <w:tabs>
              <w:tab w:val="left" w:leader="none" w:pos="1410"/>
            </w:tabs>
            <w:spacing w:after="0" w:line="240" w:lineRule="auto"/>
            <w:ind/>
            <w:jc w:val="center"/>
            <w:rPr/>
          </w:pP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  <w:t xml:space="preserve">Area VIII -  Ambiente -Attività estrattive-Patrimonio-Sviluppo Economico</w:t>
          </w: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</w:r>
        </w:p>
        <w:p>
          <w:pPr>
            <w:pStyle w:val="950"/>
            <w:pBdr/>
            <w:tabs>
              <w:tab w:val="left" w:leader="none" w:pos="1410"/>
            </w:tabs>
            <w:spacing w:after="0" w:line="240" w:lineRule="auto"/>
            <w:ind/>
            <w:jc w:val="center"/>
            <w:rPr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  <w:t xml:space="preserve">U.O.  ATTIVITA’ ESTRATTIVE - SUAP – SVILUPPO ECONOMICO</w:t>
          </w: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b/>
              <w:sz w:val="24"/>
              <w:szCs w:val="24"/>
            </w:rPr>
          </w:r>
          <w:r>
            <w:rPr>
              <w:sz w:val="24"/>
              <w:szCs w:val="24"/>
            </w:rPr>
          </w:r>
        </w:p>
        <w:p>
          <w:pPr>
            <w:pStyle w:val="959"/>
            <w:pBdr/>
            <w:spacing/>
            <w:ind/>
            <w:jc w:val="center"/>
            <w:rPr/>
          </w:pPr>
          <w:r>
            <w:rPr>
              <w:b/>
              <w:sz w:val="24"/>
            </w:rPr>
          </w:r>
          <w:r/>
        </w:p>
      </w:tc>
    </w:tr>
    <w:tr>
      <w:trPr>
        <w:jc w:val="center"/>
        <w:trHeight w:val="230"/>
      </w:trPr>
      <w:tc>
        <w:tcPr>
          <w:shd w:val="clear" w:color="auto" w:fill="auto"/>
          <w:tcBorders/>
          <w:tcMar>
            <w:left w:w="108" w:type="dxa"/>
            <w:top w:w="0" w:type="dxa"/>
            <w:right w:w="108" w:type="dxa"/>
            <w:bottom w:w="0" w:type="dxa"/>
          </w:tcMar>
          <w:tcW w:w="11099" w:type="dxa"/>
          <w:textDirection w:val="lrTb"/>
          <w:noWrap w:val="false"/>
        </w:tcPr>
        <w:p>
          <w:pPr>
            <w:pStyle w:val="959"/>
            <w:pBdr/>
            <w:spacing/>
            <w:ind/>
            <w:rPr/>
          </w:pPr>
          <w:r/>
          <w:r/>
        </w:p>
      </w:tc>
    </w:tr>
  </w:tbl>
  <w:p>
    <w:pPr>
      <w:pStyle w:val="95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8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189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190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191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192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193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194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195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196">
    <w:name w:val="toc 9"/>
    <w:basedOn w:val="950"/>
    <w:next w:val="950"/>
    <w:uiPriority w:val="39"/>
    <w:unhideWhenUsed/>
    <w:pPr>
      <w:pBdr/>
      <w:spacing w:after="100"/>
      <w:ind w:left="1760"/>
    </w:pPr>
  </w:style>
  <w:style w:type="table" w:styleId="777">
    <w:name w:val="Table Grid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Heading 1"/>
    <w:basedOn w:val="950"/>
    <w:next w:val="950"/>
    <w:link w:val="9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4">
    <w:name w:val="Heading 3"/>
    <w:basedOn w:val="950"/>
    <w:next w:val="950"/>
    <w:link w:val="9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5">
    <w:name w:val="Heading 4"/>
    <w:basedOn w:val="950"/>
    <w:next w:val="95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6">
    <w:name w:val="Heading 5"/>
    <w:basedOn w:val="950"/>
    <w:next w:val="950"/>
    <w:link w:val="9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7">
    <w:name w:val="Heading 6"/>
    <w:basedOn w:val="950"/>
    <w:next w:val="95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8">
    <w:name w:val="Heading 7"/>
    <w:basedOn w:val="950"/>
    <w:next w:val="950"/>
    <w:link w:val="9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9">
    <w:name w:val="Heading 8"/>
    <w:basedOn w:val="950"/>
    <w:next w:val="950"/>
    <w:link w:val="9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Heading 9"/>
    <w:basedOn w:val="950"/>
    <w:next w:val="950"/>
    <w:link w:val="9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Heading 1 Char"/>
    <w:basedOn w:val="952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2">
    <w:name w:val="Heading 2 Char"/>
    <w:basedOn w:val="952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3">
    <w:name w:val="Heading 3 Char"/>
    <w:basedOn w:val="952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4">
    <w:name w:val="Heading 4 Char"/>
    <w:basedOn w:val="952"/>
    <w:link w:val="9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5">
    <w:name w:val="Heading 5 Char"/>
    <w:basedOn w:val="952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6">
    <w:name w:val="Heading 6 Char"/>
    <w:basedOn w:val="952"/>
    <w:link w:val="9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7">
    <w:name w:val="Heading 7 Char"/>
    <w:basedOn w:val="952"/>
    <w:link w:val="9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8">
    <w:name w:val="Heading 8 Char"/>
    <w:basedOn w:val="952"/>
    <w:link w:val="9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9 Char"/>
    <w:basedOn w:val="952"/>
    <w:link w:val="9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Title"/>
    <w:basedOn w:val="950"/>
    <w:next w:val="950"/>
    <w:link w:val="9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1">
    <w:name w:val="Title Char"/>
    <w:basedOn w:val="952"/>
    <w:link w:val="9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2">
    <w:name w:val="Subtitle"/>
    <w:basedOn w:val="950"/>
    <w:next w:val="950"/>
    <w:link w:val="9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3">
    <w:name w:val="Subtitle Char"/>
    <w:basedOn w:val="952"/>
    <w:link w:val="9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4">
    <w:name w:val="Quote"/>
    <w:basedOn w:val="950"/>
    <w:next w:val="950"/>
    <w:link w:val="9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5">
    <w:name w:val="Quote Char"/>
    <w:basedOn w:val="952"/>
    <w:link w:val="92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6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27">
    <w:name w:val="Intense Emphasis"/>
    <w:basedOn w:val="9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8">
    <w:name w:val="Intense Quote"/>
    <w:basedOn w:val="950"/>
    <w:next w:val="950"/>
    <w:link w:val="92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9">
    <w:name w:val="Intense Quote Char"/>
    <w:basedOn w:val="952"/>
    <w:link w:val="92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0">
    <w:name w:val="Intense Reference"/>
    <w:basedOn w:val="9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1">
    <w:name w:val="No Spacing"/>
    <w:basedOn w:val="950"/>
    <w:uiPriority w:val="1"/>
    <w:qFormat/>
    <w:pPr>
      <w:pBdr/>
      <w:spacing w:after="0" w:line="240" w:lineRule="auto"/>
      <w:ind/>
    </w:pPr>
  </w:style>
  <w:style w:type="character" w:styleId="932">
    <w:name w:val="Subtle Emphasis"/>
    <w:basedOn w:val="9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3">
    <w:name w:val="Emphasis"/>
    <w:basedOn w:val="952"/>
    <w:uiPriority w:val="20"/>
    <w:qFormat/>
    <w:pPr>
      <w:pBdr/>
      <w:spacing/>
      <w:ind/>
    </w:pPr>
    <w:rPr>
      <w:i/>
      <w:iCs/>
    </w:rPr>
  </w:style>
  <w:style w:type="character" w:styleId="934">
    <w:name w:val="Strong"/>
    <w:basedOn w:val="952"/>
    <w:uiPriority w:val="22"/>
    <w:qFormat/>
    <w:pPr>
      <w:pBdr/>
      <w:spacing/>
      <w:ind/>
    </w:pPr>
    <w:rPr>
      <w:b/>
      <w:bCs/>
    </w:rPr>
  </w:style>
  <w:style w:type="character" w:styleId="935">
    <w:name w:val="Subtle Reference"/>
    <w:basedOn w:val="9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6">
    <w:name w:val="Book Title"/>
    <w:basedOn w:val="9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7">
    <w:name w:val="Header Char"/>
    <w:basedOn w:val="952"/>
    <w:link w:val="955"/>
    <w:uiPriority w:val="99"/>
    <w:pPr>
      <w:pBdr/>
      <w:spacing/>
      <w:ind/>
    </w:pPr>
  </w:style>
  <w:style w:type="character" w:styleId="938">
    <w:name w:val="Footer Char"/>
    <w:basedOn w:val="952"/>
    <w:link w:val="957"/>
    <w:uiPriority w:val="99"/>
    <w:pPr>
      <w:pBdr/>
      <w:spacing/>
      <w:ind/>
    </w:pPr>
  </w:style>
  <w:style w:type="paragraph" w:styleId="939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0">
    <w:name w:val="footnote text"/>
    <w:basedOn w:val="950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Footnote Text Char"/>
    <w:basedOn w:val="952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50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Endnote Text Char"/>
    <w:basedOn w:val="952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character" w:styleId="946">
    <w:name w:val="Hyperlink"/>
    <w:basedOn w:val="95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7">
    <w:name w:val="FollowedHyperlink"/>
    <w:basedOn w:val="9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qFormat/>
    <w:pPr>
      <w:pBdr/>
      <w:spacing/>
      <w:ind/>
    </w:pPr>
  </w:style>
  <w:style w:type="paragraph" w:styleId="951">
    <w:name w:val="Heading 2"/>
    <w:basedOn w:val="950"/>
    <w:next w:val="950"/>
    <w:uiPriority w:val="9"/>
    <w:semiHidden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952" w:default="1">
    <w:name w:val="Default Paragraph Font"/>
    <w:uiPriority w:val="1"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  <w:style w:type="paragraph" w:styleId="955">
    <w:name w:val="Header"/>
    <w:basedOn w:val="950"/>
    <w:pPr>
      <w:pBdr/>
      <w:tabs>
        <w:tab w:val="center" w:leader="none" w:pos="4819"/>
        <w:tab w:val="right" w:leader="none" w:pos="9638"/>
      </w:tabs>
      <w:spacing w:after="0" w:line="240" w:lineRule="auto"/>
      <w:ind/>
    </w:pPr>
  </w:style>
  <w:style w:type="character" w:styleId="956" w:customStyle="1">
    <w:name w:val="Intestazione Carattere"/>
    <w:basedOn w:val="952"/>
    <w:pPr>
      <w:pBdr/>
      <w:spacing/>
      <w:ind/>
    </w:pPr>
  </w:style>
  <w:style w:type="paragraph" w:styleId="957">
    <w:name w:val="Footer"/>
    <w:basedOn w:val="950"/>
    <w:pPr>
      <w:pBdr/>
      <w:tabs>
        <w:tab w:val="center" w:leader="none" w:pos="4819"/>
        <w:tab w:val="right" w:leader="none" w:pos="9638"/>
      </w:tabs>
      <w:spacing w:after="0" w:line="240" w:lineRule="auto"/>
      <w:ind/>
    </w:pPr>
  </w:style>
  <w:style w:type="character" w:styleId="958" w:customStyle="1">
    <w:name w:val="Piè di pagina Carattere"/>
    <w:basedOn w:val="952"/>
    <w:pPr>
      <w:pBdr/>
      <w:spacing/>
      <w:ind/>
    </w:pPr>
  </w:style>
  <w:style w:type="paragraph" w:styleId="959" w:customStyle="1">
    <w:name w:val="Intestazione1"/>
    <w:basedOn w:val="950"/>
    <w:pPr>
      <w:pBdr/>
      <w:tabs>
        <w:tab w:val="center" w:leader="none" w:pos="4819"/>
        <w:tab w:val="right" w:leader="none" w:pos="9638"/>
      </w:tabs>
      <w:spacing w:after="0" w:line="240" w:lineRule="auto"/>
      <w:ind/>
    </w:pPr>
    <w:rPr>
      <w:rFonts w:ascii="Times New Roman" w:hAnsi="Times New Roman" w:eastAsia="Times New Roman"/>
    </w:rPr>
  </w:style>
  <w:style w:type="paragraph" w:styleId="960">
    <w:name w:val="Balloon Text"/>
    <w:basedOn w:val="950"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1" w:customStyle="1">
    <w:name w:val="Testo fumetto Carattere"/>
    <w:basedOn w:val="952"/>
    <w:pPr>
      <w:pBdr/>
      <w:spacing/>
      <w:ind/>
    </w:pPr>
    <w:rPr>
      <w:rFonts w:ascii="Tahoma" w:hAnsi="Tahoma" w:cs="Tahoma"/>
      <w:sz w:val="16"/>
      <w:szCs w:val="16"/>
    </w:rPr>
  </w:style>
  <w:style w:type="character" w:styleId="962" w:customStyle="1">
    <w:name w:val="Titolo 2 Carattere"/>
    <w:basedOn w:val="952"/>
    <w:pPr>
      <w:pBdr/>
      <w:spacing/>
      <w:ind/>
    </w:pPr>
    <w:rPr>
      <w:rFonts w:ascii="Cambria" w:hAnsi="Cambria" w:eastAsia="Times New Roman" w:cs="Times New Roman"/>
      <w:b/>
      <w:bCs/>
      <w:color w:val="4f81bd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Iacovelli</dc:creator>
  <cp:revision>6</cp:revision>
  <dcterms:created xsi:type="dcterms:W3CDTF">2024-10-01T10:30:00Z</dcterms:created>
  <dcterms:modified xsi:type="dcterms:W3CDTF">2025-10-07T09:49:27Z</dcterms:modified>
</cp:coreProperties>
</file>